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rPr>
          <w:rFonts w:hint="eastAsia" w:ascii="仿宋_GB2312" w:hAnsi="仿宋_GB2312" w:eastAsia="仿宋_GB2312"/>
        </w:rPr>
      </w:pPr>
      <w:bookmarkStart w:id="0" w:name="_GoBack"/>
      <w:bookmarkEnd w:id="0"/>
    </w:p>
    <w:p>
      <w:pPr>
        <w:rPr>
          <w:rFonts w:ascii="黑体" w:hAnsi="黑体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附表</w:t>
      </w:r>
    </w:p>
    <w:p>
      <w:pPr>
        <w:pStyle w:val="2"/>
        <w:rPr>
          <w:b/>
          <w:bCs/>
        </w:rPr>
      </w:pPr>
    </w:p>
    <w:p>
      <w:pPr>
        <w:pStyle w:val="2"/>
        <w:jc w:val="center"/>
      </w:pPr>
      <w:r>
        <w:rPr>
          <w:rFonts w:hint="eastAsia"/>
        </w:rPr>
        <w:t>2020年度辽宁省“大禹杯（河湖长制）”竞赛考评项目及赋分表</w:t>
      </w:r>
    </w:p>
    <w:tbl>
      <w:tblPr>
        <w:tblStyle w:val="9"/>
        <w:tblW w:w="142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479"/>
        <w:gridCol w:w="1396"/>
        <w:gridCol w:w="4656"/>
        <w:gridCol w:w="685"/>
        <w:gridCol w:w="1108"/>
        <w:gridCol w:w="53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tblHeader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指标名称</w:t>
            </w:r>
          </w:p>
        </w:tc>
        <w:tc>
          <w:tcPr>
            <w:tcW w:w="4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考评内容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赋分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责任单位</w:t>
            </w:r>
          </w:p>
        </w:tc>
        <w:tc>
          <w:tcPr>
            <w:tcW w:w="5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考评指标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考评内容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300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第一部分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重强抓(6项)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共6项考评内容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重点输供水二期配套工程建设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实施省重点输供水二期配套净水厂等工程建设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1.2020年省政府“重实干、强执行、抓落实”专项行动实施方案；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加强河湖防洪薄弱环节建设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1.实施年度主要支流治理和中小河流治理工程建设和验收；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2.实施年度界河治理二期工程建设和验收；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3.实施年度小型水库除险加固工程建设和验收；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4.实施年度水系连通及农村水系综合整治工程建设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1.2020年省政府“重实干、强执行、抓落实”专项行动实施方案；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退田还河生态封育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1.巩固辽河、凌河、浑河、太子河等河流88万亩自然封育和退田还河成果；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2.实施辽河干流河滩地新增退田还河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1.2020年省政府“重实干、强执行、抓落实”专项行动实施方案；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农村饮水安全重点工作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建设改造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农村饮水安全工程900处，改善70万农村居民饮水条件；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2.继续推进农村饮水安全脱贫攻坚工程建设与决算验收；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3.完成饮水型氟超标等水质问题农村饮水安全工程改建和验收；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4.建立落实农村饮水安全工程水费收缴制度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1.2020年省政府“重实干、强执行、抓落实”专项行动实施方案；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2.《国务院办公厅关于印发实行最严格水资源管理制度考核办法的通知》（国办发〔2013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3.《辽宁省“十三五”实行最严格水资源管理制度考核工作实施方案》（辽水合〔2017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16号）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水土保持重点工程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实施年度国家和省级水土保持重点工程建设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1.2020年省政府“重实干、强执行、抓落实”专项行动实施方案；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4.《关于开展全国水土保持规划实施情况考核评估工作的通知》（水保〔2018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192号）；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5.《辽宁省水土保持目标责任考核办法（试行）》（辽水合〔2019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防汛抗旱应急预案体系建设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1.防汛抗旱应急预案编制修订情况；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2.超标准洪水预案等有关专项预案编制修订情况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1.2020年省政府“重实干、强执行、抓落实”专项行动实施方案；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第二部分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补短板（5项）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共6项考评内容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水利前期工作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1.市县水利前期工作项目计划编报与推进情况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2.市县呈报省水利厅审核的工程项目前期工作成果质量情况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山洪灾害防治非工程措施及农村基层预警预报体系建设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实施年度山洪灾害防治非工程措施和农村基层预警预报体系建设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、省防办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水毁水利工程设施修复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实施上年度水毁水利工程设施修复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、省防办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4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灌溉排涝工程建设与验收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组织实施大中型灌区续建配套节水改造骨干工程、大型灌排泵站更新改造、农业水价综合改革、小型农田水利“先建后补”、灌溉试验站建设、牧区水利、小型水源工程、农村水电增效扩容改造等农村水利项目建设和验收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1.《国务院办公厅关于印发实行最严格水资源管理制度考核办法的通知》（国办发〔2013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2.《辽宁省“十三五”实行最严格水资源管理制度考核工作实施方案》（辽水合〔2017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16号）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高标准农田建设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省农业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农村厅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水库移民后期扶持项目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实施年度水库移民后期扶持项目建设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第三部分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强监管（31项）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共48项考评内容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河长制湖长制工作（共5项）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共17项考评内容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4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河湖水域岸线管理保护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1.水域岸线管理保护；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2.加强河道采砂管理；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3.清理整治侵占、围垦河湖问题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3.《国务院办公厅关于印发实行最严格水资源管理制度考核办法的通知》（国办发〔2013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4.《辽宁省“十三五”实行最严格水资源管理制度考核工作实施方案》（辽水合〔2017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水域岸线管理保护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省自然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资源厅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4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河湖水污染防治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1.加强入河湖排污口监管；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2.治理工业点源污染；                                                                   3.防治畜禽养殖污染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省生态环境厅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处理城镇生活污水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省住房和城乡建设厅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1.畜禽养殖废弃物资源化利用；                                                                   2.控制农业面源污染；                                                                    3.控制水产养殖污染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省农业农村厅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推进港口、船舶污染控制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省交通运输厅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推进港口、船舶污染控制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辽宁海事局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4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河湖水环境治理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1.河湖考核断面水质达标；                                                               2.水污染防治目标责任书中地级市集中式饮用水水源地优良比例达标；                        3.加强农村水环境综合整治；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4.加强河湖水环境综合整治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省生态环境厅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1.黑臭水体治理；                                              2.乡村垃圾治理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省住房和城乡建设厅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乡村垃圾治理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省农业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农村厅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乡村垃圾治理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3.《国务院办公厅关于印发实行最严格水资源管理制度考核办法的通知》（国办发〔2013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4.《辽宁省“十三五”实行最严格水资源管理制度考核工作实施方案》（辽水合〔2017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4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河湖水生态修复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1.建立健全生态补偿机制；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2.加强山水林田湖草系统治理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省生态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环境厅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加强山水林田湖草系统治理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省林业和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草原局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4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河湖执法监管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1.建立完善河湖执法监管体制机制；                                                               2.开展涉河湖联合执法专项行动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1.建立完善河湖执法监管体制机制；                                                       2.开展涉河湖联合执法专项行动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省公安厅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1.开展涉河湖联合执法专项行动；                                                           2.完善监测预警预报体系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省生态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环境厅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河长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及成员单位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履职情况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省河长办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实行最严格水资源管理制度（共4项）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共9项考评内容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29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4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“三条红线”控制目标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1.用水总量控制指标目标完成情况；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2.万元国内生产总值用水量降幅年度目标完成情况；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3.万元工业增加值用水量降幅年度目标完成情况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3.《国务院办公厅关于印发实行最严格水资源管理制度考核办法的通知》（国办发〔2013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4.《辽宁省“十三五”实行最严格水资源管理制度考核工作实施方案》（辽水合〔2017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年度农田灌溉水有效利用系数测算分析工作完成情况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1.《国务院办公厅关于印发实行最严格水资源管理制度考核办法的通知》（国办发〔2013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2.《辽宁省“十三五”实行最严格水资源管理制度考核工作实施方案》（辽水合〔2017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全国重要水功能区水质达标率目标完成情况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省生态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环境厅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3.《国务院办公厅关于印发实行最严格水资源管理制度考核办法的通知》（国办发〔2013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4.《辽宁省“十三五”实行最严格水资源管理制度考核工作实施方案》（辽水合〔2017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4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节约用水管理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《国家节水行动方案》、用水强度控制实施、节约用水攻坚战、节水监督管理、节水型社会建设、节水宣传教育等工作情况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1.《国务院办公厅关于印发实行最严格水资源管理制度考核办法的通知》（国办发〔2013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2.《辽宁省“十三五”实行最严格水资源管理制度考核工作实施方案》（辽水合〔2017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城市公共供水管网漏损率下降情况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省住房和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城乡建设厅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1.《国务院办公厅关于印发实行最严格水资源管理制度考核办法的通知》（国办发〔2013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2.《辽宁省“十三五”实行最严格水资源管理制度考核工作实施方案》（辽水合〔2017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节水型企业建设情况。包括火电、钢铁、纺织、造纸、石化和化工等高耗水行业节水型企业建设情况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省工业和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信息化厅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1.《国务院办公厅关于印发实行最严格水资源管理制度考核办法的通知》（国办发〔2013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2.《辽宁省“十三五”实行最严格水资源管理制度考核工作实施方案》（辽水合〔2017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4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取用水监管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水量分配与调度、取水口监管、用水总量管理、水价改革与水资源有偿使用等工作情况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1.《国务院办公厅关于印发实行最严格水资源管理制度考核办法的通知》（国办发〔2013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2.《辽宁省“十三五”实行最严格水资源管理制度考核工作实施方案》（辽水合〔2017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农业水价综合改革情况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省发展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改革委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1.《国务院办公厅关于印发实行最严格水资源管理制度考核办法的通知》（国办发〔2013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2.《辽宁省“十三五”实行最严格水资源管理制度考核工作实施方案》（辽水合〔2017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水资源保护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地下水管理（压采地下水）、全国重要饮用水水源地达标建设、生态流量（水量）管理等工作情况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1.《国务院办公厅关于印发实行最严格水资源管理制度考核办法的通知》（国办发〔2013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2.《辽宁省“十三五”实行最严格水资源管理制度考核工作实施方案》（辽水合〔2017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三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水土保持目标责任制（共5项）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共5项考评内容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水土流失面积动态变化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水土流失面积动态变化情况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1.《关于开展全国水土保持规划实施情况考核评估工作的通知》（水保〔2018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192号）；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2.《辽宁省水土保持目标责任考核办法（试行）的通知》（辽水合〔2019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新增水土流失治理面积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上年度新增水土流失治理面积完成情况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7家省直单位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3.《关于开展全国水土保持规划实施情况考核评估工作的通知》（水保〔2018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192号）；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4.《辽宁省水土保持目标责任考核办法（试行）的通知》（辽水合〔2019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23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生产建设项目水土流失防治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生产建设项目水土保持违法违规行为查处情况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3.《关于开展全国水土保持规划实施情况考核评估工作的通知》（水保〔2018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192号）；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4.《辽宁省水土保持目标责任考核办法（试行）的通知》（辽水合〔2019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24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水土保持信息化应用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水土保持信息化任务完成情况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1.《关于开展全国水土保持规划实施情况考核评估工作的通知》（水保〔2018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192号）；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2.《辽宁省水土保持目标责任考核办法（试行）的通知》（辽水合〔2019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水土保持目标责任制落实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水土保持目标责任制考核制度出台和实施情况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1.《关于开展全国水土保持规划实施情况考核评估工作的通知》（水保〔2018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192号）；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2.《辽宁省水土保持目标责任考核办法（试行）的通知》（辽水合〔2019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四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工程监管（共5项）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共5项考评内容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26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水利建设质量监管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1.水利建设质量管理总体情况；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2.工程项目建设质量管理情况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1.《水利工程管理考核办法》（水运管〔2019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2.《辽宁省水利工程质量奖励实施方案》（辽水规计〔2018〕150号）；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27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水库水闸运行管理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1.水库水闸安全鉴定工作开展情况；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2.水库维修养护工作开展情况；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3.水库“三个责任人”落实履职及“三个重点环节”落实情况；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4.水库水闸运行管理信息报送情况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28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堤防运行管理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1.堤防及险工险段治理工程运行管理机构或职责落实情况；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2.堤防及险工险段治理工程维修养护年度工作开展情况；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3.堤防工程及河道险工险段基础信息登记等工作情况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29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农村饮水工程运行管护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1.农村饮水安全工程水质检测年度工作情况；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2.农村饮水安全工程维修养护年度工作情况；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3.“三个责任”、“三项制度”落实情况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1.《国务院办公厅关于印发实行最严格水资源管理制度考核办法的通知》（国办发〔2013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2.《辽宁省“十三五”实行最严格水资源管理制度考核工作实施方案》（辽水合〔2017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大中型灌区与泵站标准化管理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大中型灌区与泵站管理单位落实标准化建设与管理情况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五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资金监管（共3项）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共3项考评内容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地方水利投资筹措和落实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1.当年争取和落实全口径水利投资情况；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2.中央和省水利投资计划执行进度；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3.中央和省水利专项投资市县自筹责任和政策落实情况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省河长办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水利发展和移民资金执行与绩效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1.中央和省水利发展资金、水库移民后期扶持项目资金指标下达和资金到位；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2.中央和省水利发展资金、水库移民后期扶持项目资金绩效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省财政厅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33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中央预算内相关投资计划执行与绩效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1.中央预算内投资和省本级基本建设投资计划转发下达与执行情况；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2.中央预算内投资和省本级基本建设投资绩效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省发展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改革委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六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政务监管（共9项）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共9项考评内容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29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34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依法治水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1.水政监察制度建立和监察机构设立等情况；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2.水事违法案件查处和水事纠纷矛盾化解情况；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3.举报投诉事件的处理结果等水行政执法统计报告情况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水利建设市场监管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1.水利失信行为惩戒工作情况；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2.保障农民工工资支付工作情况；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3.水利专业技术人员职业资格监督管理情况；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36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防汛抗旱（水旱灾害防御）工作监管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1.各项防汛抗旱责任制度贯彻落实情况；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2.各级防汛抗旱检查发现问题整改情况；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3.水工程防洪、抗旱和应急水量调度运用情况；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4.有关防汛抗旱管理工作信息报送情况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、省防办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37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水库移民后期扶持政策实施监管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1.大中型水库移民人口核定和直补资金发放情况；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2.水库移民后期扶持政策实施情况监测评估工作开展情况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38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农村水利服务体系建设管理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1.乡镇水利站日常运行管理情况；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2.村级水管员管理和业务培训情况；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3.乡村水利服务体系建设管理资金落实到位情况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39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监督检查发现问题整改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1.中央和省各类监督检查发现问题整改落实情况；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2.针对中央和省各类监督检查发现问题的责任追究情况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省河长办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3.《国务院办公厅关于印发实行最严格水资源管理制度考核办法的通知》（国办发〔2013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4.《辽宁省“十三五”实行最严格水资源管理制度考核工作实施方案》（辽水合〔2017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水利安全生产监督管理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1.市级水行政主管部门安全生产监督管理工作情况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2.本地区水利工程管理单位或建设项目安全生产工作情况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信息公开与宣传工作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各市水利工作信息发布与宣传工作的开展情况（河湖、信息化建设）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“大禹杯（河湖长制）”竞赛考核管理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1.“大禹杯（河湖长制）”竞赛活动组织实施工作情况；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2.“大禹杯（河湖长制）”信息化管理工作情况；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3.“大禹杯（河湖长制）”考核、奖励和问责工作情况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省水利厅、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省河长办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第四部分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综合评价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省领导小组、省河长办、省水利厅依据各地重强抓、河湖长制工作、最严格水资源管理、防汛抗旱等重点工作绩效实际进行综合评价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第五部分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加减分项（共10项）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共10项考评内容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加分项（共6项）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共6项考评内容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受到省部级以上表彰奖励或通报表扬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受到省部级以上表彰奖励或通报表扬，或受到省部级以上领导明确批示表扬的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省河长办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河湖治理工作取得突出成绩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地方创新做法、典型经验受到中央或省级主流媒体宣传推广的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省水厅、省河长办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1.《辽宁省河长制实施方案》（厅秘发〔2018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2.《辽宁省全面推进河长制考核办法》（辽政办发〔2018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6号）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高校合同节水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按照有关要求推动高校节水工作，有1所以上高校实施合同节水建设并通过省验收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1.《国务院办公厅关于印发实行最严格水资源管理制度考核办法的通知》（国办发〔2013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2.《辽宁省“十三五”实行最严格水资源管理制度考核工作实施方案》（辽水合〔2017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国家节水型城市建设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城市被评为国家节水型城市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省住房和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城乡建设厅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1.《国务院办公厅关于印发实行最严格水资源管理制度考核办法的通知》（国办发〔2013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2.《辽宁省“十三五”实行最严格水资源管理制度考核工作实施方案》（辽水合〔2017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水利风景区建设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被评为国家或省级水利风景区的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水利工程管理成效突出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水利工程管理单位晋升国家级水管单位的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减分项（共4项）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共4项考评内容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受到市厅级以上通报批评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受到市厅级以上通报批评的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发生水利工程建设与运行管理质量与安全事故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1.发生水利工程建设与运行管理质量与安全事故的；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2.发生人为水土流失危害事件的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《“十三五”期间全省农田基本建设“大禹杯”竞赛活动方案》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国家节水型城市建设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缺水型城市未达到国家节水型城市标准的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省住房和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城乡建设厅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1.《国务院办公厅关于印发实行最严格水资源管理制度考核办法的通知》（国办发〔2013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2号）；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2.《辽宁省“十三五”实行最严格水资源管理制度考核工作实施方案》（辽水合〔2017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发生违纪违法情况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1.集体和个人受到党纪政纪处分的；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2.集体和个人被追究刑事责任的；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3.集体和个人违纪违法造成重大影响的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省水利厅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《“十三五”期间全省农田基本建设“大禹杯”竞赛活动方案》</w:t>
            </w:r>
          </w:p>
        </w:tc>
      </w:tr>
    </w:tbl>
    <w:p>
      <w:pPr>
        <w:snapToGrid w:val="0"/>
        <w:rPr>
          <w:sz w:val="11"/>
          <w:szCs w:val="11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numberInDash"/>
      <w:cols w:space="0" w:num="1"/>
      <w:docGrid w:type="lines" w:linePitch="4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hnschrift SemiLigh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7235752"/>
    </w:sdtPr>
    <w:sdtEndPr>
      <w:rPr>
        <w:rFonts w:hint="eastAsia" w:ascii="仿宋_GB2312" w:hAnsi="仿宋_GB2312" w:eastAsia="仿宋_GB2312"/>
        <w:sz w:val="32"/>
        <w:szCs w:val="32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32"/>
            <w:szCs w:val="32"/>
          </w:rPr>
        </w:pPr>
        <w:r>
          <w:rPr>
            <w:rFonts w:hint="eastAsia" w:ascii="仿宋_GB2312" w:hAns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hAns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hAnsi="仿宋_GB2312" w:eastAsia="仿宋_GB2312"/>
            <w:sz w:val="32"/>
            <w:szCs w:val="32"/>
          </w:rPr>
          <w:fldChar w:fldCharType="separate"/>
        </w:r>
        <w:r>
          <w:rPr>
            <w:rFonts w:ascii="仿宋_GB2312" w:hAns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hAnsi="仿宋_GB2312" w:eastAsia="仿宋_GB2312"/>
            <w:sz w:val="32"/>
            <w:szCs w:val="32"/>
          </w:rPr>
          <w:t xml:space="preserve"> 9 -</w:t>
        </w:r>
        <w:r>
          <w:rPr>
            <w:rFonts w:hint="eastAsia" w:ascii="仿宋_GB2312" w:hAnsi="仿宋_GB2312" w:eastAsia="仿宋_GB2312"/>
            <w:sz w:val="32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245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30169"/>
    <w:rsid w:val="00022222"/>
    <w:rsid w:val="000651A3"/>
    <w:rsid w:val="00084BFA"/>
    <w:rsid w:val="000B0771"/>
    <w:rsid w:val="000B1110"/>
    <w:rsid w:val="000E6EE3"/>
    <w:rsid w:val="00104E5C"/>
    <w:rsid w:val="00157CA4"/>
    <w:rsid w:val="001607C2"/>
    <w:rsid w:val="00160DEA"/>
    <w:rsid w:val="00161B8A"/>
    <w:rsid w:val="001766F6"/>
    <w:rsid w:val="00182966"/>
    <w:rsid w:val="00195AE1"/>
    <w:rsid w:val="001A1585"/>
    <w:rsid w:val="001B12AF"/>
    <w:rsid w:val="001F54FD"/>
    <w:rsid w:val="001F5C90"/>
    <w:rsid w:val="001F6FC6"/>
    <w:rsid w:val="002004F8"/>
    <w:rsid w:val="00251D0E"/>
    <w:rsid w:val="00253EAB"/>
    <w:rsid w:val="0029265A"/>
    <w:rsid w:val="00294584"/>
    <w:rsid w:val="00313691"/>
    <w:rsid w:val="00316AAC"/>
    <w:rsid w:val="00320A0C"/>
    <w:rsid w:val="00321BB5"/>
    <w:rsid w:val="00353DFC"/>
    <w:rsid w:val="00354C0A"/>
    <w:rsid w:val="00357043"/>
    <w:rsid w:val="003672C1"/>
    <w:rsid w:val="003C5FD6"/>
    <w:rsid w:val="003E2228"/>
    <w:rsid w:val="003E2302"/>
    <w:rsid w:val="003F5B6B"/>
    <w:rsid w:val="003F661D"/>
    <w:rsid w:val="004212A2"/>
    <w:rsid w:val="00471589"/>
    <w:rsid w:val="00485A6C"/>
    <w:rsid w:val="00487E74"/>
    <w:rsid w:val="00490BB5"/>
    <w:rsid w:val="004B2082"/>
    <w:rsid w:val="004F5667"/>
    <w:rsid w:val="00511EB3"/>
    <w:rsid w:val="00523043"/>
    <w:rsid w:val="005406C5"/>
    <w:rsid w:val="00555138"/>
    <w:rsid w:val="005B7D8E"/>
    <w:rsid w:val="005C63DF"/>
    <w:rsid w:val="00613B73"/>
    <w:rsid w:val="0064244C"/>
    <w:rsid w:val="00684470"/>
    <w:rsid w:val="006961CE"/>
    <w:rsid w:val="0069744B"/>
    <w:rsid w:val="006D1C01"/>
    <w:rsid w:val="006E49E6"/>
    <w:rsid w:val="006E4C23"/>
    <w:rsid w:val="00706460"/>
    <w:rsid w:val="00725E52"/>
    <w:rsid w:val="00770C61"/>
    <w:rsid w:val="00780253"/>
    <w:rsid w:val="00792D96"/>
    <w:rsid w:val="007A3163"/>
    <w:rsid w:val="007A67F5"/>
    <w:rsid w:val="007E08CF"/>
    <w:rsid w:val="007E2533"/>
    <w:rsid w:val="007F796D"/>
    <w:rsid w:val="00831B5C"/>
    <w:rsid w:val="00850054"/>
    <w:rsid w:val="00885FC2"/>
    <w:rsid w:val="009151FA"/>
    <w:rsid w:val="00963267"/>
    <w:rsid w:val="00985A3C"/>
    <w:rsid w:val="009957F2"/>
    <w:rsid w:val="009B048F"/>
    <w:rsid w:val="009B3F78"/>
    <w:rsid w:val="009C440B"/>
    <w:rsid w:val="009E55B3"/>
    <w:rsid w:val="009F6FB4"/>
    <w:rsid w:val="00A22D92"/>
    <w:rsid w:val="00A42E74"/>
    <w:rsid w:val="00A56BA1"/>
    <w:rsid w:val="00A645AF"/>
    <w:rsid w:val="00A811FF"/>
    <w:rsid w:val="00A91423"/>
    <w:rsid w:val="00A934CF"/>
    <w:rsid w:val="00AA15C5"/>
    <w:rsid w:val="00AA221C"/>
    <w:rsid w:val="00AC7A76"/>
    <w:rsid w:val="00AE5AC2"/>
    <w:rsid w:val="00B25E37"/>
    <w:rsid w:val="00B333C4"/>
    <w:rsid w:val="00B53424"/>
    <w:rsid w:val="00B534D9"/>
    <w:rsid w:val="00B57AAC"/>
    <w:rsid w:val="00B933A0"/>
    <w:rsid w:val="00BA299E"/>
    <w:rsid w:val="00BA7BF9"/>
    <w:rsid w:val="00BD427F"/>
    <w:rsid w:val="00C10204"/>
    <w:rsid w:val="00C20F93"/>
    <w:rsid w:val="00C44331"/>
    <w:rsid w:val="00C5131C"/>
    <w:rsid w:val="00C717BB"/>
    <w:rsid w:val="00C76CC4"/>
    <w:rsid w:val="00D2530F"/>
    <w:rsid w:val="00D362CD"/>
    <w:rsid w:val="00D67A97"/>
    <w:rsid w:val="00D70DAB"/>
    <w:rsid w:val="00D95944"/>
    <w:rsid w:val="00E1143C"/>
    <w:rsid w:val="00E142E6"/>
    <w:rsid w:val="00E15248"/>
    <w:rsid w:val="00E549BC"/>
    <w:rsid w:val="00E8378A"/>
    <w:rsid w:val="00EA0413"/>
    <w:rsid w:val="00EA7187"/>
    <w:rsid w:val="00F02D04"/>
    <w:rsid w:val="00F03B63"/>
    <w:rsid w:val="00F306BA"/>
    <w:rsid w:val="00FE0032"/>
    <w:rsid w:val="00FE7DFD"/>
    <w:rsid w:val="00FF60DC"/>
    <w:rsid w:val="01C0062C"/>
    <w:rsid w:val="028B0FD2"/>
    <w:rsid w:val="060C1977"/>
    <w:rsid w:val="06645452"/>
    <w:rsid w:val="07FA747D"/>
    <w:rsid w:val="087827F4"/>
    <w:rsid w:val="0E17460A"/>
    <w:rsid w:val="0EBA6FF4"/>
    <w:rsid w:val="107D2173"/>
    <w:rsid w:val="10F14F50"/>
    <w:rsid w:val="11D129C7"/>
    <w:rsid w:val="1225084A"/>
    <w:rsid w:val="122C4681"/>
    <w:rsid w:val="122E4314"/>
    <w:rsid w:val="12730169"/>
    <w:rsid w:val="15350FD4"/>
    <w:rsid w:val="166D200B"/>
    <w:rsid w:val="16A83F7E"/>
    <w:rsid w:val="197B3D4E"/>
    <w:rsid w:val="19A01E6D"/>
    <w:rsid w:val="19B34411"/>
    <w:rsid w:val="1A0B6229"/>
    <w:rsid w:val="1A370390"/>
    <w:rsid w:val="1A61013A"/>
    <w:rsid w:val="1C7B567E"/>
    <w:rsid w:val="1D797E7A"/>
    <w:rsid w:val="1E091656"/>
    <w:rsid w:val="1F497582"/>
    <w:rsid w:val="1FBE285A"/>
    <w:rsid w:val="204C4F2C"/>
    <w:rsid w:val="217F1C80"/>
    <w:rsid w:val="22FC09A7"/>
    <w:rsid w:val="24C96657"/>
    <w:rsid w:val="25F517AD"/>
    <w:rsid w:val="28400513"/>
    <w:rsid w:val="2ACD2031"/>
    <w:rsid w:val="2BB00F76"/>
    <w:rsid w:val="2C8B29A3"/>
    <w:rsid w:val="2D8356F1"/>
    <w:rsid w:val="2ED816DE"/>
    <w:rsid w:val="2F84521E"/>
    <w:rsid w:val="2FFD47BE"/>
    <w:rsid w:val="324431F0"/>
    <w:rsid w:val="328B07D5"/>
    <w:rsid w:val="35437E59"/>
    <w:rsid w:val="35EE173B"/>
    <w:rsid w:val="37242F61"/>
    <w:rsid w:val="374170FA"/>
    <w:rsid w:val="37DE4EE2"/>
    <w:rsid w:val="38CF47B7"/>
    <w:rsid w:val="394C670B"/>
    <w:rsid w:val="3B2258B3"/>
    <w:rsid w:val="3BD423DC"/>
    <w:rsid w:val="3D22533F"/>
    <w:rsid w:val="3F854637"/>
    <w:rsid w:val="40CA5DB0"/>
    <w:rsid w:val="41504CD4"/>
    <w:rsid w:val="428D5DDE"/>
    <w:rsid w:val="44327EE6"/>
    <w:rsid w:val="45913314"/>
    <w:rsid w:val="45DB41BD"/>
    <w:rsid w:val="468C3E31"/>
    <w:rsid w:val="47447ECC"/>
    <w:rsid w:val="47B4595E"/>
    <w:rsid w:val="49566EC2"/>
    <w:rsid w:val="49857893"/>
    <w:rsid w:val="49FA0F68"/>
    <w:rsid w:val="4B175FAA"/>
    <w:rsid w:val="4BDF776A"/>
    <w:rsid w:val="4C6B3F52"/>
    <w:rsid w:val="4D7564F6"/>
    <w:rsid w:val="4D7D1D86"/>
    <w:rsid w:val="4DCC29F2"/>
    <w:rsid w:val="4F544EE5"/>
    <w:rsid w:val="51387544"/>
    <w:rsid w:val="51550CDB"/>
    <w:rsid w:val="51C332A7"/>
    <w:rsid w:val="53BB1C28"/>
    <w:rsid w:val="5611439F"/>
    <w:rsid w:val="56180C43"/>
    <w:rsid w:val="565E0541"/>
    <w:rsid w:val="568719DB"/>
    <w:rsid w:val="58656362"/>
    <w:rsid w:val="58A8389D"/>
    <w:rsid w:val="5A326178"/>
    <w:rsid w:val="5AAC1011"/>
    <w:rsid w:val="5B3404AC"/>
    <w:rsid w:val="5B3A2E8C"/>
    <w:rsid w:val="5B5656F7"/>
    <w:rsid w:val="5BAD3147"/>
    <w:rsid w:val="5CBA2121"/>
    <w:rsid w:val="5D3531B9"/>
    <w:rsid w:val="5DF57D59"/>
    <w:rsid w:val="608B5E25"/>
    <w:rsid w:val="62A637F3"/>
    <w:rsid w:val="63107163"/>
    <w:rsid w:val="63326347"/>
    <w:rsid w:val="63E206EE"/>
    <w:rsid w:val="6556099E"/>
    <w:rsid w:val="65AB767C"/>
    <w:rsid w:val="65D10A71"/>
    <w:rsid w:val="66274290"/>
    <w:rsid w:val="66A35EAB"/>
    <w:rsid w:val="66E6598D"/>
    <w:rsid w:val="68A45C13"/>
    <w:rsid w:val="691D27AC"/>
    <w:rsid w:val="69406FC4"/>
    <w:rsid w:val="6A623430"/>
    <w:rsid w:val="6B0D6293"/>
    <w:rsid w:val="6B7F03B5"/>
    <w:rsid w:val="6BDE4C82"/>
    <w:rsid w:val="6C2C335E"/>
    <w:rsid w:val="6C6C63C7"/>
    <w:rsid w:val="6D13594F"/>
    <w:rsid w:val="6E085798"/>
    <w:rsid w:val="6F4C0FA5"/>
    <w:rsid w:val="6F6312E7"/>
    <w:rsid w:val="6FF724E9"/>
    <w:rsid w:val="70197B4D"/>
    <w:rsid w:val="716F3AFA"/>
    <w:rsid w:val="71D369DF"/>
    <w:rsid w:val="71E545BB"/>
    <w:rsid w:val="72E53516"/>
    <w:rsid w:val="73481B82"/>
    <w:rsid w:val="73586F31"/>
    <w:rsid w:val="7367681C"/>
    <w:rsid w:val="74785FA0"/>
    <w:rsid w:val="747F00EA"/>
    <w:rsid w:val="74ED326B"/>
    <w:rsid w:val="75F2010C"/>
    <w:rsid w:val="77192636"/>
    <w:rsid w:val="787C4FB4"/>
    <w:rsid w:val="7A0F2E07"/>
    <w:rsid w:val="7D624D84"/>
    <w:rsid w:val="7F6A6DC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" w:cs="仿宋_GB2312" w:asciiTheme="minorHAnsi" w:hAnsiTheme="minorHAnsi"/>
      <w:kern w:val="2"/>
      <w:sz w:val="36"/>
      <w:szCs w:val="36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kern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</w:style>
  <w:style w:type="paragraph" w:styleId="6">
    <w:name w:val="footer"/>
    <w:basedOn w:val="1"/>
    <w:next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</w:style>
  <w:style w:type="character" w:styleId="8">
    <w:name w:val="Emphasis"/>
    <w:basedOn w:val="7"/>
    <w:qFormat/>
    <w:uiPriority w:val="0"/>
    <w:rPr>
      <w:i/>
    </w:rPr>
  </w:style>
  <w:style w:type="character" w:customStyle="1" w:styleId="10">
    <w:name w:val="font21"/>
    <w:basedOn w:val="7"/>
    <w:qFormat/>
    <w:uiPriority w:val="99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99"/>
    <w:rPr>
      <w:rFonts w:ascii="仿宋" w:hAnsi="仿宋" w:eastAsia="仿宋" w:cs="仿宋"/>
      <w:color w:val="000000"/>
      <w:sz w:val="16"/>
      <w:szCs w:val="16"/>
      <w:u w:val="non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页脚 Char"/>
    <w:basedOn w:val="7"/>
    <w:link w:val="6"/>
    <w:qFormat/>
    <w:uiPriority w:val="99"/>
    <w:rPr>
      <w:rFonts w:eastAsia="仿宋" w:cs="仿宋_GB2312" w:asciiTheme="minorHAnsi" w:hAnsiTheme="minorHAnsi"/>
      <w:kern w:val="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2194</Words>
  <Characters>12512</Characters>
  <Lines>104</Lines>
  <Paragraphs>29</Paragraphs>
  <ScaleCrop>false</ScaleCrop>
  <LinksUpToDate>false</LinksUpToDate>
  <CharactersWithSpaces>14677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2019-04-08T23:26:00Z</dcterms:created>
  <dc:creator>韦淑珍</dc:creator>
  <cp:lastModifiedBy>Administrator</cp:lastModifiedBy>
  <cp:lastPrinted>2020-06-08T23:20:00Z</cp:lastPrinted>
  <dcterms:modified xsi:type="dcterms:W3CDTF">2020-09-10T02:47:32Z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